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A97" w:rsidRDefault="00607A97" w:rsidP="00607A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uk-UA"/>
        </w:rPr>
        <w:t>Інструкційна картка «Уведення препарату шприц-ручкою»</w:t>
      </w:r>
    </w:p>
    <w:tbl>
      <w:tblPr>
        <w:tblStyle w:val="a4"/>
        <w:tblW w:w="0" w:type="auto"/>
        <w:tblLook w:val="04A0"/>
      </w:tblPr>
      <w:tblGrid>
        <w:gridCol w:w="2802"/>
        <w:gridCol w:w="7619"/>
      </w:tblGrid>
      <w:tr w:rsidR="00607A97" w:rsidTr="00397A5E">
        <w:tc>
          <w:tcPr>
            <w:tcW w:w="2802" w:type="dxa"/>
            <w:vAlign w:val="center"/>
          </w:tcPr>
          <w:p w:rsidR="00607A97" w:rsidRDefault="00607A97" w:rsidP="00397A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uk-UA"/>
              </w:rPr>
              <w:t>Зображення дії</w:t>
            </w:r>
          </w:p>
        </w:tc>
        <w:tc>
          <w:tcPr>
            <w:tcW w:w="7619" w:type="dxa"/>
            <w:vAlign w:val="center"/>
          </w:tcPr>
          <w:p w:rsidR="00607A97" w:rsidRDefault="00607A97" w:rsidP="00397A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uk-UA"/>
              </w:rPr>
              <w:t>алгоритм виконуваних дій</w:t>
            </w:r>
          </w:p>
        </w:tc>
      </w:tr>
      <w:tr w:rsidR="00607A97" w:rsidTr="00397A5E">
        <w:trPr>
          <w:trHeight w:val="5100"/>
        </w:trPr>
        <w:tc>
          <w:tcPr>
            <w:tcW w:w="2802" w:type="dxa"/>
          </w:tcPr>
          <w:p w:rsidR="00607A97" w:rsidRDefault="00607A97" w:rsidP="00397A5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bCs/>
                <w:caps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caps/>
                <w:noProof/>
                <w:sz w:val="24"/>
                <w:szCs w:val="24"/>
                <w:lang w:val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57785</wp:posOffset>
                  </wp:positionV>
                  <wp:extent cx="1435100" cy="3128645"/>
                  <wp:effectExtent l="19050" t="0" r="0" b="0"/>
                  <wp:wrapNone/>
                  <wp:docPr id="25" name="Рисунок 16" descr="http://medi.ru/DOC/0524syrH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medi.ru/DOC/0524syrH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3128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19" w:type="dxa"/>
            <w:vAlign w:val="center"/>
          </w:tcPr>
          <w:p w:rsidR="00607A97" w:rsidRPr="00AC4C2E" w:rsidRDefault="00607A97" w:rsidP="00607A97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ind w:left="459" w:hanging="284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C4C2E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 xml:space="preserve">Установіть дозу уведення препарату. По перше  упевніться, що в індикаторному віконці 0 мг знаходиться напроти покажчика дозування. Потім повертайте </w:t>
            </w:r>
            <w:r w:rsidRPr="00AC4C2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селектор дозування до тих пір, доки потрібна доза (0,6 мг, 1,2 мг або 1,8 мг) в індикаторному віконці не зрівняється с покажчиком дозировки (</w:t>
            </w:r>
            <w:proofErr w:type="spellStart"/>
            <w:r w:rsidRPr="00AC4C2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mg</w:t>
            </w:r>
            <w:proofErr w:type="spellEnd"/>
            <w:r w:rsidRPr="00AC4C2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означа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є </w:t>
            </w:r>
            <w:r w:rsidRPr="00AC4C2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мг).</w:t>
            </w:r>
          </w:p>
        </w:tc>
      </w:tr>
      <w:tr w:rsidR="00607A97" w:rsidTr="00397A5E">
        <w:trPr>
          <w:trHeight w:val="2549"/>
        </w:trPr>
        <w:tc>
          <w:tcPr>
            <w:tcW w:w="2802" w:type="dxa"/>
          </w:tcPr>
          <w:p w:rsidR="00607A97" w:rsidRDefault="00607A97" w:rsidP="00397A5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caps/>
                <w:noProof/>
                <w:sz w:val="24"/>
                <w:szCs w:val="24"/>
                <w:lang w:val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90805</wp:posOffset>
                  </wp:positionH>
                  <wp:positionV relativeFrom="paragraph">
                    <wp:posOffset>69215</wp:posOffset>
                  </wp:positionV>
                  <wp:extent cx="1435100" cy="1431925"/>
                  <wp:effectExtent l="19050" t="0" r="0" b="0"/>
                  <wp:wrapNone/>
                  <wp:docPr id="15" name="Рисунок 15" descr="http://medi.ru/DOC/0524syr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medi.ru/DOC/0524syr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143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19" w:type="dxa"/>
            <w:vAlign w:val="center"/>
          </w:tcPr>
          <w:p w:rsidR="00607A97" w:rsidRPr="00D77810" w:rsidRDefault="00607A97" w:rsidP="00607A97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ind w:left="459" w:hanging="284"/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uk-UA"/>
              </w:rPr>
            </w:pPr>
            <w:r w:rsidRPr="00E05AF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тисніть </w:t>
            </w:r>
            <w:r w:rsidRPr="00E05AF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пускову кнопку до упор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у</w:t>
            </w:r>
            <w:r w:rsidRPr="00E05AF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доки</w:t>
            </w:r>
            <w:r w:rsidRPr="00E05AF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і</w:t>
            </w:r>
            <w:r w:rsidRPr="00E05AF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ндикаторном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у</w:t>
            </w:r>
            <w:r w:rsidRPr="00E05AF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віконці</w:t>
            </w:r>
            <w:r w:rsidRPr="00E05AF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напроти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покажчика</w:t>
            </w:r>
            <w:r w:rsidRPr="00E05AF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дозування</w:t>
            </w:r>
            <w:r w:rsidRPr="00E05AF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не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з’</w:t>
            </w:r>
            <w:r w:rsidRPr="00E05AF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явит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ь</w:t>
            </w:r>
            <w:r w:rsidRPr="00E05AF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ся 0 мг. Будьте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обережні</w:t>
            </w:r>
            <w:r w:rsidRPr="00E05AF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: не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торкайтеся </w:t>
            </w:r>
            <w:r w:rsidRPr="00E05AF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пальц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я</w:t>
            </w:r>
            <w:r w:rsidRPr="00E05AF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ми до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і</w:t>
            </w:r>
            <w:r w:rsidRPr="00E05AF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ндикаторного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віконця</w:t>
            </w:r>
            <w:r w:rsidRPr="00E05AF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і</w:t>
            </w:r>
            <w:r w:rsidRPr="00E05AF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не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натискуйте</w:t>
            </w:r>
            <w:r w:rsidRPr="00E05AF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на селектор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дозування</w:t>
            </w:r>
            <w:r w:rsidRPr="00E05AF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це</w:t>
            </w:r>
            <w:r w:rsidRPr="00E05AF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може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викликати</w:t>
            </w:r>
            <w:r w:rsidRPr="00E05AF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блокування</w:t>
            </w:r>
            <w:r w:rsidRPr="00E05AF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механ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і</w:t>
            </w:r>
            <w:r w:rsidRPr="00E05AF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у</w:t>
            </w:r>
            <w:r w:rsidRPr="00E05AF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шприц-ручки. Держ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і</w:t>
            </w:r>
            <w:r w:rsidRPr="00E05AF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ь</w:t>
            </w:r>
            <w:r w:rsidRPr="00E05AF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пускову кнопку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натиснутому</w:t>
            </w:r>
            <w:r w:rsidRPr="00E05AF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до упор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у</w:t>
            </w:r>
            <w:r w:rsidRPr="00E05AF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стані</w:t>
            </w:r>
            <w:r w:rsidRPr="00E05AF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, 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голку</w:t>
            </w:r>
            <w:r w:rsidRPr="00E05AF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і</w:t>
            </w:r>
            <w:r w:rsidRPr="00E05AF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д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шкірою на протязі </w:t>
            </w:r>
            <w:r w:rsidRPr="00E05AF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і</w:t>
            </w:r>
            <w:r w:rsidRPr="00E05AF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і</w:t>
            </w:r>
            <w:r w:rsidRPr="00E05AF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мум 6 секунд.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Це</w:t>
            </w:r>
            <w:r w:rsidRPr="00E05AF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забезпечить</w:t>
            </w:r>
            <w:r w:rsidRPr="00E05AF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уведення </w:t>
            </w:r>
            <w:r w:rsidRPr="00E05AF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по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</w:t>
            </w:r>
            <w:r w:rsidRPr="00E05AF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ї</w:t>
            </w:r>
            <w:r w:rsidRPr="00E05AF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доз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и</w:t>
            </w:r>
            <w:r w:rsidRPr="00E05AF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препарат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у</w:t>
            </w:r>
            <w:r w:rsidRPr="00E05AF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607A97" w:rsidRPr="00E07381" w:rsidTr="00397A5E">
        <w:trPr>
          <w:trHeight w:val="1976"/>
        </w:trPr>
        <w:tc>
          <w:tcPr>
            <w:tcW w:w="2802" w:type="dxa"/>
          </w:tcPr>
          <w:p w:rsidR="00607A97" w:rsidRPr="00E07381" w:rsidRDefault="00607A97" w:rsidP="00397A5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uk-UA"/>
              </w:rPr>
            </w:pPr>
            <w:r w:rsidRPr="00E07381">
              <w:rPr>
                <w:rFonts w:ascii="Times New Roman" w:eastAsia="Times New Roman" w:hAnsi="Times New Roman"/>
                <w:bCs/>
                <w:caps/>
                <w:noProof/>
                <w:sz w:val="24"/>
                <w:szCs w:val="24"/>
                <w:lang w:val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41275</wp:posOffset>
                  </wp:positionV>
                  <wp:extent cx="1675765" cy="1156335"/>
                  <wp:effectExtent l="19050" t="0" r="635" b="0"/>
                  <wp:wrapNone/>
                  <wp:docPr id="1" name="Рисунок 14" descr="http://medi.ru/DOC/0524syrJ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medi.ru/DOC/0524syrJ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5765" cy="1156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19" w:type="dxa"/>
            <w:vAlign w:val="center"/>
          </w:tcPr>
          <w:p w:rsidR="00607A97" w:rsidRPr="00E051DF" w:rsidRDefault="00607A97" w:rsidP="00607A97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uk-UA"/>
              </w:rPr>
            </w:pPr>
            <w:r w:rsidRPr="00E051D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Витягніть голку  з під шкури. Ви можете побачити каплю препарату на кінці голки. Це нормальне явище, яке ніяк не впливає  на дозу препарату, яку ви тільки що ввели.</w:t>
            </w:r>
          </w:p>
        </w:tc>
      </w:tr>
      <w:tr w:rsidR="00607A97" w:rsidRPr="006F05BB" w:rsidTr="00397A5E">
        <w:trPr>
          <w:trHeight w:val="2117"/>
        </w:trPr>
        <w:tc>
          <w:tcPr>
            <w:tcW w:w="2802" w:type="dxa"/>
          </w:tcPr>
          <w:p w:rsidR="00607A97" w:rsidRPr="006F05BB" w:rsidRDefault="00607A97" w:rsidP="00397A5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uk-UA"/>
              </w:rPr>
            </w:pPr>
            <w:r w:rsidRPr="006F05BB">
              <w:rPr>
                <w:rFonts w:ascii="Times New Roman" w:eastAsia="Times New Roman" w:hAnsi="Times New Roman"/>
                <w:bCs/>
                <w:caps/>
                <w:noProof/>
                <w:sz w:val="24"/>
                <w:szCs w:val="24"/>
                <w:lang w:val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-6977</wp:posOffset>
                  </wp:positionH>
                  <wp:positionV relativeFrom="paragraph">
                    <wp:posOffset>47655</wp:posOffset>
                  </wp:positionV>
                  <wp:extent cx="1654244" cy="1145755"/>
                  <wp:effectExtent l="19050" t="0" r="3106" b="0"/>
                  <wp:wrapNone/>
                  <wp:docPr id="5" name="Рисунок 13" descr="http://medi.ru/DOC/0524syr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medi.ru/DOC/0524syr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4244" cy="114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19" w:type="dxa"/>
            <w:vAlign w:val="center"/>
          </w:tcPr>
          <w:p w:rsidR="00607A97" w:rsidRPr="00E051DF" w:rsidRDefault="00607A97" w:rsidP="00607A97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uk-UA"/>
              </w:rPr>
            </w:pPr>
            <w:r w:rsidRPr="00E051D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Введіть кінець голки усередину зовнішнього ковпачка голки, не доторкуючись до нього.</w:t>
            </w:r>
          </w:p>
        </w:tc>
      </w:tr>
      <w:tr w:rsidR="00607A97" w:rsidRPr="006F05BB" w:rsidTr="00397A5E">
        <w:trPr>
          <w:trHeight w:val="2106"/>
        </w:trPr>
        <w:tc>
          <w:tcPr>
            <w:tcW w:w="2802" w:type="dxa"/>
          </w:tcPr>
          <w:p w:rsidR="00607A97" w:rsidRPr="006F05BB" w:rsidRDefault="00607A97" w:rsidP="00397A5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uk-UA"/>
              </w:rPr>
            </w:pPr>
            <w:r w:rsidRPr="006F05BB">
              <w:rPr>
                <w:rFonts w:ascii="Times New Roman" w:eastAsia="Times New Roman" w:hAnsi="Times New Roman"/>
                <w:bCs/>
                <w:caps/>
                <w:noProof/>
                <w:sz w:val="24"/>
                <w:szCs w:val="24"/>
                <w:lang w:val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-28764</wp:posOffset>
                  </wp:positionH>
                  <wp:positionV relativeFrom="paragraph">
                    <wp:posOffset>151237</wp:posOffset>
                  </wp:positionV>
                  <wp:extent cx="1676277" cy="1156771"/>
                  <wp:effectExtent l="19050" t="0" r="123" b="0"/>
                  <wp:wrapNone/>
                  <wp:docPr id="2" name="Рисунок 12" descr="http://medi.ru/DOC/0524syr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medi.ru/DOC/0524syr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277" cy="1156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19" w:type="dxa"/>
            <w:vAlign w:val="center"/>
          </w:tcPr>
          <w:p w:rsidR="00607A97" w:rsidRPr="006F05BB" w:rsidRDefault="00607A97" w:rsidP="00607A97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uk-UA"/>
              </w:rPr>
            </w:pPr>
            <w:r w:rsidRPr="00E05AF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Ко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ли</w:t>
            </w:r>
            <w:r w:rsidRPr="00E05AF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голка з</w:t>
            </w:r>
            <w:r w:rsidRPr="00E05AF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находит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ь</w:t>
            </w:r>
            <w:r w:rsidRPr="00E05AF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ся в ко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</w:t>
            </w:r>
            <w:r w:rsidRPr="00E05AF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пачк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у</w:t>
            </w:r>
            <w:r w:rsidRPr="00E05AF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обережно підштовхніть</w:t>
            </w:r>
            <w:r w:rsidRPr="00E05AF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зовнішній</w:t>
            </w:r>
            <w:r w:rsidRPr="00E05AF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ко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</w:t>
            </w:r>
            <w:r w:rsidRPr="00E05AF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пачок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голки</w:t>
            </w:r>
            <w:r w:rsidRPr="00E05AF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впер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е</w:t>
            </w:r>
            <w:r w:rsidRPr="00E05AF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д,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щоб</w:t>
            </w:r>
            <w:r w:rsidRPr="00E05AF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голка</w:t>
            </w:r>
            <w:r w:rsidRPr="00E05AF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по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</w:t>
            </w:r>
            <w:r w:rsidRPr="00E05AF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і</w:t>
            </w:r>
            <w:r w:rsidRPr="00E05AF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стю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увій</w:t>
            </w:r>
            <w:r w:rsidRPr="00E05AF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шла в 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ьо</w:t>
            </w:r>
            <w:r w:rsidRPr="00E05AF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го.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Потім відгвинтіть голку</w:t>
            </w:r>
            <w:r w:rsidRPr="00E05AF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Викиньте</w:t>
            </w:r>
            <w:r w:rsidRPr="00E05AF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голку</w:t>
            </w:r>
            <w:r w:rsidRPr="00E05AF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дотримуючись </w:t>
            </w:r>
            <w:r w:rsidRPr="00E05AF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і</w:t>
            </w:r>
            <w:r w:rsidRPr="00E05AF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р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обережності</w:t>
            </w:r>
            <w:r w:rsidRPr="00E05AF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і</w:t>
            </w:r>
            <w:r w:rsidRPr="00E05AF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закр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и</w:t>
            </w:r>
            <w:r w:rsidRPr="00E05AF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йте шприц-ручку ко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</w:t>
            </w:r>
            <w:r w:rsidRPr="00E05AF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пачком.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Якщо ж </w:t>
            </w:r>
            <w:r w:rsidRPr="00E05AF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шприц-ручка пуста,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відгвинтіть</w:t>
            </w:r>
            <w:r w:rsidRPr="00E05AF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голку</w:t>
            </w:r>
            <w:r w:rsidRPr="00E05AF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і</w:t>
            </w:r>
            <w:r w:rsidRPr="00E05AF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викиньте</w:t>
            </w:r>
            <w:r w:rsidRPr="00E05AF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пусту шприц-ручку без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голки</w:t>
            </w:r>
            <w:r w:rsidRPr="00E05AF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Дотримуйтесь місцевих вимог</w:t>
            </w:r>
            <w:r w:rsidRPr="00E05AF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до</w:t>
            </w:r>
            <w:r w:rsidRPr="00E05AF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утил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і</w:t>
            </w:r>
            <w:r w:rsidRPr="00E05AF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зац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ії</w:t>
            </w:r>
            <w:r w:rsidRPr="00E05AF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використаних</w:t>
            </w:r>
            <w:r w:rsidRPr="00E05AF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медичних </w:t>
            </w:r>
            <w:r w:rsidRPr="00E05AF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матер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і</w:t>
            </w:r>
            <w:r w:rsidRPr="00E05AF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ал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і</w:t>
            </w:r>
            <w:r w:rsidRPr="00E05AF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</w:t>
            </w:r>
          </w:p>
        </w:tc>
      </w:tr>
    </w:tbl>
    <w:p w:rsidR="00607A97" w:rsidRDefault="00607A97" w:rsidP="00607A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uk-UA"/>
        </w:rPr>
      </w:pPr>
    </w:p>
    <w:p w:rsidR="00607A97" w:rsidRDefault="00607A97" w:rsidP="00607A97"/>
    <w:p w:rsidR="00D410EA" w:rsidRDefault="00D410EA"/>
    <w:sectPr w:rsidR="00D410EA" w:rsidSect="008F1034">
      <w:pgSz w:w="11906" w:h="16838"/>
      <w:pgMar w:top="340" w:right="567" w:bottom="3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F6DAC"/>
    <w:multiLevelType w:val="hybridMultilevel"/>
    <w:tmpl w:val="69AE8FBE"/>
    <w:lvl w:ilvl="0" w:tplc="78908D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DE5ACF"/>
    <w:multiLevelType w:val="hybridMultilevel"/>
    <w:tmpl w:val="1BEC94A2"/>
    <w:lvl w:ilvl="0" w:tplc="78908D70">
      <w:start w:val="1"/>
      <w:numFmt w:val="decimal"/>
      <w:lvlText w:val="%1."/>
      <w:lvlJc w:val="left"/>
      <w:pPr>
        <w:ind w:left="895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characterSpacingControl w:val="doNotCompress"/>
  <w:compat/>
  <w:rsids>
    <w:rsidRoot w:val="00607A97"/>
    <w:rsid w:val="00031ECE"/>
    <w:rsid w:val="0008698C"/>
    <w:rsid w:val="00607A97"/>
    <w:rsid w:val="00A72CF2"/>
    <w:rsid w:val="00D41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A9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A97"/>
    <w:pPr>
      <w:ind w:left="720"/>
      <w:contextualSpacing/>
    </w:pPr>
  </w:style>
  <w:style w:type="table" w:styleId="a4">
    <w:name w:val="Table Grid"/>
    <w:basedOn w:val="a1"/>
    <w:uiPriority w:val="59"/>
    <w:rsid w:val="00607A97"/>
    <w:pPr>
      <w:spacing w:after="0" w:line="240" w:lineRule="auto"/>
      <w:ind w:left="669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1256</Characters>
  <Application>Microsoft Office Word</Application>
  <DocSecurity>0</DocSecurity>
  <Lines>10</Lines>
  <Paragraphs>2</Paragraphs>
  <ScaleCrop>false</ScaleCrop>
  <Company>RePack by SPecialiST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1</cp:revision>
  <dcterms:created xsi:type="dcterms:W3CDTF">2016-02-18T08:02:00Z</dcterms:created>
  <dcterms:modified xsi:type="dcterms:W3CDTF">2016-02-18T08:03:00Z</dcterms:modified>
</cp:coreProperties>
</file>